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FA240" w14:textId="77777777" w:rsidR="00120CCB" w:rsidRPr="00C71A33" w:rsidRDefault="00120CCB" w:rsidP="00120CCB">
      <w:pPr>
        <w:pStyle w:val="ListeParagraf"/>
        <w:numPr>
          <w:ilvl w:val="0"/>
          <w:numId w:val="1"/>
        </w:numPr>
        <w:outlineLvl w:val="0"/>
        <w:rPr>
          <w:rFonts w:eastAsia="Arial Unicode MS"/>
          <w:b/>
        </w:rPr>
      </w:pPr>
      <w:bookmarkStart w:id="0" w:name="_GoBack"/>
      <w:bookmarkEnd w:id="0"/>
      <w:r w:rsidRPr="00C71A33">
        <w:rPr>
          <w:rFonts w:eastAsia="Arial Unicode MS"/>
          <w:b/>
        </w:rPr>
        <w:t>KATILIMCI DESTEĞİ</w:t>
      </w:r>
    </w:p>
    <w:p w14:paraId="0CF03031" w14:textId="77777777" w:rsidR="00120CCB" w:rsidRPr="0060505B" w:rsidRDefault="00120CCB" w:rsidP="00120CCB">
      <w:pPr>
        <w:pStyle w:val="ListeParagraf"/>
        <w:ind w:left="720"/>
        <w:outlineLvl w:val="0"/>
        <w:rPr>
          <w:rFonts w:eastAsia="Arial Unicode MS"/>
          <w:b/>
          <w:color w:val="FF0000"/>
          <w:sz w:val="16"/>
          <w:szCs w:val="16"/>
        </w:rPr>
      </w:pPr>
    </w:p>
    <w:p w14:paraId="3A59FE2F" w14:textId="77777777" w:rsidR="00120CCB" w:rsidRPr="0060505B" w:rsidRDefault="00120CCB" w:rsidP="00120CCB">
      <w:pPr>
        <w:pStyle w:val="ListeParagraf"/>
        <w:ind w:left="720"/>
        <w:outlineLvl w:val="0"/>
        <w:rPr>
          <w:rFonts w:eastAsia="Arial Unicode MS"/>
          <w:b/>
          <w:color w:val="FF0000"/>
          <w:sz w:val="16"/>
          <w:szCs w:val="16"/>
        </w:rPr>
      </w:pPr>
    </w:p>
    <w:p w14:paraId="29793268" w14:textId="77777777" w:rsidR="00120CCB" w:rsidRPr="00C71A33" w:rsidRDefault="00120CCB" w:rsidP="00120CCB">
      <w:pPr>
        <w:numPr>
          <w:ilvl w:val="0"/>
          <w:numId w:val="2"/>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Katılımcıyı temsil ve ilzama yetkili kişi tarafından imzalanmış destek başvuru dilekçesi. (EK-5B) </w:t>
      </w:r>
    </w:p>
    <w:p w14:paraId="298F97C0" w14:textId="77777777" w:rsidR="00120CCB" w:rsidRPr="0060505B" w:rsidRDefault="00120CCB" w:rsidP="00120CCB">
      <w:pPr>
        <w:tabs>
          <w:tab w:val="left" w:pos="993"/>
        </w:tabs>
        <w:spacing w:after="0" w:line="240" w:lineRule="auto"/>
        <w:ind w:left="720"/>
        <w:jc w:val="both"/>
        <w:rPr>
          <w:rFonts w:ascii="Times New Roman" w:eastAsia="Times New Roman" w:hAnsi="Times New Roman" w:cs="Times New Roman"/>
          <w:color w:val="FF0000"/>
          <w:sz w:val="16"/>
          <w:szCs w:val="16"/>
          <w:lang w:eastAsia="tr-TR"/>
        </w:rPr>
      </w:pPr>
    </w:p>
    <w:p w14:paraId="04BD5DAC" w14:textId="77777777" w:rsidR="00120CCB" w:rsidRPr="00C71A33" w:rsidRDefault="00120CCB" w:rsidP="00120CCB">
      <w:pPr>
        <w:numPr>
          <w:ilvl w:val="0"/>
          <w:numId w:val="2"/>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ile ilgili güncel bilgileri içeren Ticaret Sicili Gazetesinin fotokopisi</w:t>
      </w:r>
    </w:p>
    <w:p w14:paraId="6FBF3672" w14:textId="77777777" w:rsidR="00120CCB" w:rsidRPr="0060505B" w:rsidRDefault="00120CCB" w:rsidP="00120CCB">
      <w:pPr>
        <w:tabs>
          <w:tab w:val="left" w:pos="993"/>
        </w:tabs>
        <w:spacing w:after="0" w:line="240" w:lineRule="auto"/>
        <w:ind w:left="720"/>
        <w:jc w:val="both"/>
        <w:rPr>
          <w:rFonts w:ascii="Times New Roman" w:eastAsia="Times New Roman" w:hAnsi="Times New Roman" w:cs="Times New Roman"/>
          <w:sz w:val="16"/>
          <w:szCs w:val="16"/>
          <w:lang w:eastAsia="tr-TR"/>
        </w:rPr>
      </w:pPr>
    </w:p>
    <w:p w14:paraId="15989EA4" w14:textId="77777777" w:rsidR="00120CCB" w:rsidRPr="00C71A33" w:rsidRDefault="00120CCB" w:rsidP="00120CCB">
      <w:pPr>
        <w:numPr>
          <w:ilvl w:val="0"/>
          <w:numId w:val="2"/>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Geçerli tarihli imza sirküleri aslı </w:t>
      </w:r>
      <w:r w:rsidRPr="00C71A33">
        <w:rPr>
          <w:rFonts w:ascii="Times New Roman" w:eastAsia="Times New Roman" w:hAnsi="Times New Roman"/>
          <w:sz w:val="24"/>
          <w:szCs w:val="24"/>
          <w:lang w:eastAsia="tr-TR"/>
        </w:rPr>
        <w:t>veya bir örneği</w:t>
      </w:r>
    </w:p>
    <w:p w14:paraId="1B0AAA5C" w14:textId="77777777" w:rsidR="00120CCB" w:rsidRPr="0060505B" w:rsidRDefault="00120CCB" w:rsidP="00120CCB">
      <w:pPr>
        <w:tabs>
          <w:tab w:val="left" w:pos="993"/>
        </w:tabs>
        <w:spacing w:after="0" w:line="240" w:lineRule="auto"/>
        <w:ind w:left="720" w:hanging="11"/>
        <w:jc w:val="right"/>
        <w:rPr>
          <w:rFonts w:ascii="Times New Roman" w:eastAsia="Times New Roman" w:hAnsi="Times New Roman" w:cs="Times New Roman"/>
          <w:color w:val="FF0000"/>
          <w:sz w:val="16"/>
          <w:szCs w:val="16"/>
          <w:lang w:eastAsia="tr-TR"/>
        </w:rPr>
      </w:pPr>
    </w:p>
    <w:p w14:paraId="0336486B" w14:textId="77777777" w:rsidR="00120CCB" w:rsidRDefault="00120CCB" w:rsidP="00120CCB">
      <w:pPr>
        <w:numPr>
          <w:ilvl w:val="0"/>
          <w:numId w:val="2"/>
        </w:numPr>
        <w:tabs>
          <w:tab w:val="left" w:pos="993"/>
        </w:tabs>
        <w:spacing w:after="0" w:line="240" w:lineRule="auto"/>
        <w:ind w:hanging="11"/>
        <w:jc w:val="both"/>
        <w:rPr>
          <w:rFonts w:ascii="Times New Roman" w:hAnsi="Times New Roman" w:cs="Times New Roman"/>
          <w:sz w:val="24"/>
          <w:szCs w:val="24"/>
        </w:rPr>
      </w:pPr>
      <w:r w:rsidRPr="00C71A33">
        <w:rPr>
          <w:rFonts w:ascii="Times New Roman" w:hAnsi="Times New Roman" w:cs="Times New Roman"/>
          <w:sz w:val="24"/>
          <w:szCs w:val="24"/>
        </w:rPr>
        <w:t xml:space="preserve">Katılımcıya Kayıtlı Elektronik Posta Adresi ile yapılacak tebligatlara ve destek müracaatına ilişkin ibraz ettiği faturaların (e-fatura dahil) herhangi başka bir İhracatçı Birliği Genel Sekreterliği veya kamu kurum/kuruluşu nezdinde Karar kapsamında yer alan bir harcama kalemi için kullanılmayacağına ilişkin Beyanname (EK-6) </w:t>
      </w:r>
    </w:p>
    <w:p w14:paraId="5484DECD" w14:textId="77777777" w:rsidR="00120CCB" w:rsidRPr="0060505B" w:rsidRDefault="00120CCB" w:rsidP="00120CCB">
      <w:pPr>
        <w:pStyle w:val="ListeParagraf"/>
        <w:rPr>
          <w:sz w:val="16"/>
          <w:szCs w:val="16"/>
        </w:rPr>
      </w:pPr>
    </w:p>
    <w:p w14:paraId="08644594" w14:textId="77777777" w:rsidR="00120CCB" w:rsidRPr="006A4094" w:rsidRDefault="00120CCB" w:rsidP="00120CCB">
      <w:pPr>
        <w:numPr>
          <w:ilvl w:val="0"/>
          <w:numId w:val="2"/>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AE46E6">
        <w:rPr>
          <w:rFonts w:ascii="Times New Roman" w:eastAsia="Times New Roman" w:hAnsi="Times New Roman" w:cs="Times New Roman"/>
          <w:color w:val="FF0000"/>
          <w:sz w:val="24"/>
          <w:szCs w:val="24"/>
          <w:lang w:eastAsia="tr-TR"/>
        </w:rPr>
        <w:t xml:space="preserve"> </w:t>
      </w:r>
      <w:r w:rsidRPr="006A4094">
        <w:rPr>
          <w:rFonts w:ascii="Times New Roman" w:eastAsia="Times New Roman" w:hAnsi="Times New Roman" w:cs="Times New Roman"/>
          <w:sz w:val="24"/>
          <w:szCs w:val="24"/>
          <w:lang w:eastAsia="tr-TR"/>
        </w:rPr>
        <w:t>Katılımcının banka hesap bilgilerini de içerir temsil ve ilzama yetkili kişiler tarafından imzalanmış Taahhütname (EK-7)</w:t>
      </w:r>
    </w:p>
    <w:p w14:paraId="09CE06DA" w14:textId="77777777" w:rsidR="00120CCB" w:rsidRPr="0060505B" w:rsidRDefault="00120CCB" w:rsidP="00120CCB">
      <w:pPr>
        <w:pStyle w:val="ListeParagraf"/>
        <w:tabs>
          <w:tab w:val="left" w:pos="993"/>
        </w:tabs>
        <w:ind w:left="720"/>
        <w:rPr>
          <w:color w:val="FF0000"/>
          <w:sz w:val="16"/>
          <w:szCs w:val="16"/>
        </w:rPr>
      </w:pPr>
    </w:p>
    <w:p w14:paraId="3FE982A2" w14:textId="77777777" w:rsidR="00120CCB" w:rsidRPr="006A4094" w:rsidRDefault="00120CCB" w:rsidP="00120CCB">
      <w:pPr>
        <w:numPr>
          <w:ilvl w:val="0"/>
          <w:numId w:val="2"/>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Destek</w:t>
      </w:r>
      <w:r w:rsidRPr="006A4094">
        <w:rPr>
          <w:rFonts w:ascii="Times New Roman" w:hAnsi="Times New Roman" w:cs="Times New Roman"/>
          <w:sz w:val="24"/>
          <w:szCs w:val="24"/>
        </w:rPr>
        <w:t xml:space="preserve"> kapsamındaki harcamalara ilişkin birim ve adedi açıkça belirtilen ve bedellerinin bankacılık kanalıyla ödendiği ayrıca tevsik edilen faturaların aslı veya bir örneği (e-fatura olması </w:t>
      </w:r>
      <w:r w:rsidRPr="001E37AD">
        <w:rPr>
          <w:rFonts w:ascii="Times New Roman" w:hAnsi="Times New Roman" w:cs="Times New Roman"/>
          <w:sz w:val="24"/>
          <w:szCs w:val="24"/>
        </w:rPr>
        <w:t>halinde bir örneği yeterli olup, e-fatura Gelir İdaresi Başkanlığı nezdin</w:t>
      </w:r>
      <w:r>
        <w:rPr>
          <w:rFonts w:ascii="Times New Roman" w:hAnsi="Times New Roman" w:cs="Times New Roman"/>
          <w:sz w:val="24"/>
          <w:szCs w:val="24"/>
        </w:rPr>
        <w:t>deki sistemden kontrol edilir),</w:t>
      </w:r>
    </w:p>
    <w:p w14:paraId="7C45457C" w14:textId="77777777" w:rsidR="00120CCB" w:rsidRPr="0060505B" w:rsidRDefault="00120CCB" w:rsidP="00120CCB">
      <w:pPr>
        <w:pStyle w:val="ListeParagraf"/>
        <w:rPr>
          <w:color w:val="FF0000"/>
          <w:sz w:val="16"/>
          <w:szCs w:val="16"/>
        </w:rPr>
      </w:pPr>
    </w:p>
    <w:p w14:paraId="08878E93" w14:textId="77777777" w:rsidR="00120CCB" w:rsidRPr="006A4094" w:rsidRDefault="00120CCB" w:rsidP="00120CCB">
      <w:pPr>
        <w:numPr>
          <w:ilvl w:val="0"/>
          <w:numId w:val="2"/>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(SDŞ, DTSŞ ve üretici imalatçı organizasyonlarından statülerini belirtir belge ibrazı yeterli olup, kapasite raporu ibrazı aranmaz. Katılımcının kapasite raporu almak üzere müracaat ettiğini gösteren belge ibraz etmesi durumunda, başvuru kesinleşene kadar destek müracaat dosyası bekletilecek olup müracaatın olumsuz sonuçlanması halinde destek başvurusu reddedilecektir.)</w:t>
      </w:r>
    </w:p>
    <w:p w14:paraId="53755FDD" w14:textId="77777777" w:rsidR="00120CCB" w:rsidRPr="0060505B" w:rsidRDefault="00120CCB" w:rsidP="00120CCB">
      <w:pPr>
        <w:tabs>
          <w:tab w:val="left" w:pos="993"/>
        </w:tabs>
        <w:spacing w:after="0" w:line="240" w:lineRule="auto"/>
        <w:ind w:left="720"/>
        <w:jc w:val="both"/>
        <w:rPr>
          <w:rFonts w:ascii="Times New Roman" w:eastAsia="Times New Roman" w:hAnsi="Times New Roman" w:cs="Times New Roman"/>
          <w:color w:val="FF0000"/>
          <w:sz w:val="16"/>
          <w:szCs w:val="16"/>
          <w:lang w:eastAsia="tr-TR"/>
        </w:rPr>
      </w:pPr>
    </w:p>
    <w:p w14:paraId="58EB7F8B" w14:textId="77777777" w:rsidR="00120CCB" w:rsidRDefault="00120CCB" w:rsidP="00120CCB">
      <w:pPr>
        <w:numPr>
          <w:ilvl w:val="0"/>
          <w:numId w:val="2"/>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 xml:space="preserve">Kapasite Raporu ibraz edilememesi durumunda (18/05/2004 tarihli ve 5174 sayılı Türkiye Odalar ve Borsalar Birliği ile Odalar ve Borsalar Kanunu ve 12.09.2005 tarihli ve 25934 sayılı Resmi </w:t>
      </w:r>
      <w:proofErr w:type="spellStart"/>
      <w:r w:rsidRPr="006A4094">
        <w:rPr>
          <w:rFonts w:ascii="Times New Roman" w:eastAsia="Times New Roman" w:hAnsi="Times New Roman" w:cs="Times New Roman"/>
          <w:sz w:val="24"/>
          <w:szCs w:val="24"/>
          <w:lang w:eastAsia="tr-TR"/>
        </w:rPr>
        <w:t>Gazete’de</w:t>
      </w:r>
      <w:proofErr w:type="spellEnd"/>
      <w:r w:rsidRPr="006A4094">
        <w:rPr>
          <w:rFonts w:ascii="Times New Roman" w:eastAsia="Times New Roman" w:hAnsi="Times New Roman" w:cs="Times New Roman"/>
          <w:sz w:val="24"/>
          <w:szCs w:val="24"/>
          <w:lang w:eastAsia="tr-TR"/>
        </w:rPr>
        <w:t xml:space="preserv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belgelerinin aslı veya bir örneği,</w:t>
      </w:r>
    </w:p>
    <w:p w14:paraId="5D88E4AA" w14:textId="77777777" w:rsidR="00120CCB" w:rsidRPr="0060505B" w:rsidRDefault="00120CCB" w:rsidP="00120CCB">
      <w:pPr>
        <w:pStyle w:val="ListeParagraf"/>
        <w:rPr>
          <w:sz w:val="16"/>
          <w:szCs w:val="16"/>
        </w:rPr>
      </w:pPr>
    </w:p>
    <w:p w14:paraId="67B9408C" w14:textId="77777777" w:rsidR="00120CCB" w:rsidRDefault="00120CCB" w:rsidP="00120CCB">
      <w:pPr>
        <w:pStyle w:val="ListeParagraf"/>
        <w:numPr>
          <w:ilvl w:val="0"/>
          <w:numId w:val="2"/>
        </w:numPr>
        <w:jc w:val="both"/>
      </w:pPr>
      <w:r>
        <w:t xml:space="preserve"> </w:t>
      </w:r>
      <w:r w:rsidRPr="00D7075C">
        <w:t xml:space="preserve">Katılımcının pazarlamacı olması durumunda; </w:t>
      </w:r>
      <w:r>
        <w:t xml:space="preserve">Türk Ticaret Kanunu hükümleri çerçevesinde kurulmuş </w:t>
      </w:r>
      <w:r w:rsidRPr="00D7075C">
        <w:t>üretici veya imalatçı</w:t>
      </w:r>
      <w:r>
        <w:t xml:space="preserve"> şirket</w:t>
      </w:r>
      <w:r w:rsidRPr="00D7075C">
        <w:t xml:space="preserve"> ile fuar tarihinden önce yapmış olduğu pazarlama sözleşmesi ile </w:t>
      </w:r>
      <w:r>
        <w:t xml:space="preserve">söz konusu </w:t>
      </w:r>
      <w:r w:rsidRPr="00D7075C">
        <w:t>üreticinin veya imalatçının, destek müracaat tarihi itibariyle geçerli olan kapasite raporunun</w:t>
      </w:r>
      <w:r>
        <w:t xml:space="preserve">; </w:t>
      </w:r>
      <w:r w:rsidRPr="00FE6D58">
        <w:t>kapasite raporu ibraz edilememesi durumunda işbu Genelge eki Ek-4’ün B) Katılımcı Desteği Bölümü’nün 9 uncu maddesindeki esaslar çerçevesinde ekspertiz raporunun veya faaliyet belgesinin aslı veya bir örneği,</w:t>
      </w:r>
    </w:p>
    <w:p w14:paraId="48EE1F30" w14:textId="77777777" w:rsidR="00120CCB" w:rsidRPr="0060505B" w:rsidRDefault="00120CCB" w:rsidP="00120CCB">
      <w:pPr>
        <w:pStyle w:val="ListeParagraf"/>
        <w:rPr>
          <w:sz w:val="16"/>
          <w:szCs w:val="16"/>
        </w:rPr>
      </w:pPr>
    </w:p>
    <w:p w14:paraId="5B4AF88B" w14:textId="6F6C98A4" w:rsidR="002D0820" w:rsidRDefault="00120CCB" w:rsidP="00120CCB">
      <w:pPr>
        <w:pStyle w:val="ListeParagraf"/>
        <w:numPr>
          <w:ilvl w:val="0"/>
          <w:numId w:val="2"/>
        </w:numPr>
        <w:jc w:val="both"/>
      </w:pPr>
      <w:r>
        <w:t>Özel üretim (</w:t>
      </w:r>
      <w:proofErr w:type="spellStart"/>
      <w:r>
        <w:t>private</w:t>
      </w:r>
      <w:proofErr w:type="spellEnd"/>
      <w:r>
        <w:t xml:space="preserve"> </w:t>
      </w:r>
      <w:proofErr w:type="spellStart"/>
      <w:r>
        <w:t>label</w:t>
      </w:r>
      <w:proofErr w:type="spellEnd"/>
      <w:r>
        <w:t>) ve</w:t>
      </w:r>
      <w:r w:rsidRPr="00B64B38">
        <w:t xml:space="preserve"> fason üretim gerçekleştiren şirketler, </w:t>
      </w:r>
      <w:r>
        <w:t xml:space="preserve">destek kapsamındaki </w:t>
      </w:r>
      <w:proofErr w:type="spellStart"/>
      <w:r>
        <w:t>sektörel</w:t>
      </w:r>
      <w:proofErr w:type="spellEnd"/>
      <w:r>
        <w:t xml:space="preserve"> nitelikli uluslararası yurt içi fuarlara katılımlarında; </w:t>
      </w:r>
      <w:r w:rsidRPr="00B64B38">
        <w:t>yerli ve yabancı şirketler</w:t>
      </w:r>
      <w:r>
        <w:t>in</w:t>
      </w:r>
      <w:r w:rsidRPr="00B64B38">
        <w:t xml:space="preserve"> veya zincir mağazaların unvan, marka ve logolarını, söz konusu şirketler veya zincir mağazalar için üretim yaptıklarını tevsik etmek kaydıyla, stant alanlarında kullanabilirler.</w:t>
      </w:r>
    </w:p>
    <w:sectPr w:rsidR="002D0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02FC3"/>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1347FE"/>
    <w:multiLevelType w:val="hybridMultilevel"/>
    <w:tmpl w:val="9AE4C54E"/>
    <w:lvl w:ilvl="0" w:tplc="623898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20"/>
    <w:rsid w:val="00120CCB"/>
    <w:rsid w:val="002D0820"/>
    <w:rsid w:val="004A4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5790"/>
  <w15:chartTrackingRefBased/>
  <w15:docId w15:val="{527F7394-135E-4A8A-98CC-3E7AA136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CC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0CCB"/>
    <w:pPr>
      <w:spacing w:after="0" w:line="240" w:lineRule="auto"/>
      <w:ind w:left="708"/>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Kidik</dc:creator>
  <cp:keywords/>
  <dc:description/>
  <cp:lastModifiedBy>Windows User</cp:lastModifiedBy>
  <cp:revision>2</cp:revision>
  <dcterms:created xsi:type="dcterms:W3CDTF">2019-03-15T18:56:00Z</dcterms:created>
  <dcterms:modified xsi:type="dcterms:W3CDTF">2019-03-15T18:56:00Z</dcterms:modified>
</cp:coreProperties>
</file>